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48F" w:rsidRDefault="00302472">
      <w:bookmarkStart w:id="0" w:name="_GoBack"/>
      <w:bookmarkEnd w:id="0"/>
      <w:r>
        <w:rPr>
          <w:noProof/>
        </w:rPr>
        <w:drawing>
          <wp:anchor distT="0" distB="0" distL="114300" distR="114300" simplePos="0" relativeHeight="251658240" behindDoc="0" locked="0" layoutInCell="1" hidden="0" allowOverlap="1">
            <wp:simplePos x="0" y="0"/>
            <wp:positionH relativeFrom="margin">
              <wp:align>right</wp:align>
            </wp:positionH>
            <wp:positionV relativeFrom="margin">
              <wp:posOffset>-48573</wp:posOffset>
            </wp:positionV>
            <wp:extent cx="1771650" cy="51498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771650" cy="514985"/>
                    </a:xfrm>
                    <a:prstGeom prst="rect">
                      <a:avLst/>
                    </a:prstGeom>
                    <a:ln/>
                  </pic:spPr>
                </pic:pic>
              </a:graphicData>
            </a:graphic>
          </wp:anchor>
        </w:drawing>
      </w:r>
    </w:p>
    <w:tbl>
      <w:tblPr>
        <w:tblStyle w:val="a7"/>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4961"/>
      </w:tblGrid>
      <w:tr w:rsidR="00C4248F">
        <w:tc>
          <w:tcPr>
            <w:tcW w:w="3823" w:type="dxa"/>
          </w:tcPr>
          <w:p w:rsidR="00C4248F" w:rsidRDefault="00302472">
            <w:pPr>
              <w:rPr>
                <w:rFonts w:ascii="Comic Sans MS" w:eastAsia="Comic Sans MS" w:hAnsi="Comic Sans MS" w:cs="Comic Sans MS"/>
                <w:b/>
              </w:rPr>
            </w:pPr>
            <w:r>
              <w:rPr>
                <w:rFonts w:ascii="Comic Sans MS" w:eastAsia="Comic Sans MS" w:hAnsi="Comic Sans MS" w:cs="Comic Sans MS"/>
                <w:b/>
                <w:sz w:val="40"/>
                <w:szCs w:val="40"/>
              </w:rPr>
              <w:t>Subject: Music</w:t>
            </w:r>
          </w:p>
        </w:tc>
        <w:tc>
          <w:tcPr>
            <w:tcW w:w="4961" w:type="dxa"/>
          </w:tcPr>
          <w:p w:rsidR="00C4248F" w:rsidRDefault="00302472">
            <w:pPr>
              <w:tabs>
                <w:tab w:val="left" w:pos="1194"/>
              </w:tabs>
              <w:rPr>
                <w:rFonts w:ascii="Comic Sans MS" w:eastAsia="Comic Sans MS" w:hAnsi="Comic Sans MS" w:cs="Comic Sans MS"/>
                <w:b/>
                <w:sz w:val="40"/>
                <w:szCs w:val="40"/>
              </w:rPr>
            </w:pPr>
            <w:r>
              <w:rPr>
                <w:rFonts w:ascii="Comic Sans MS" w:eastAsia="Comic Sans MS" w:hAnsi="Comic Sans MS" w:cs="Comic Sans MS"/>
                <w:b/>
                <w:sz w:val="40"/>
                <w:szCs w:val="40"/>
              </w:rPr>
              <w:t>Term 3 (Apr - Jul)</w:t>
            </w:r>
          </w:p>
        </w:tc>
      </w:tr>
    </w:tbl>
    <w:p w:rsidR="00C4248F" w:rsidRDefault="00302472">
      <w:pPr>
        <w:rPr>
          <w:rFonts w:ascii="Comic Sans MS" w:eastAsia="Comic Sans MS" w:hAnsi="Comic Sans MS" w:cs="Comic Sans MS"/>
          <w:sz w:val="28"/>
          <w:szCs w:val="28"/>
        </w:rPr>
      </w:pPr>
      <w:r>
        <w:rPr>
          <w:rFonts w:ascii="Comic Sans MS" w:eastAsia="Comic Sans MS" w:hAnsi="Comic Sans MS" w:cs="Comic Sans MS"/>
          <w:sz w:val="28"/>
          <w:szCs w:val="28"/>
        </w:rPr>
        <w:br/>
        <w:t xml:space="preserve">This term, we are studying… </w:t>
      </w:r>
    </w:p>
    <w:tbl>
      <w:tblPr>
        <w:tblStyle w:val="a8"/>
        <w:tblW w:w="15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1905"/>
        <w:gridCol w:w="12030"/>
      </w:tblGrid>
      <w:tr w:rsidR="00C4248F">
        <w:tc>
          <w:tcPr>
            <w:tcW w:w="1275" w:type="dxa"/>
          </w:tcPr>
          <w:p w:rsidR="00C4248F" w:rsidRDefault="00302472">
            <w:pPr>
              <w:jc w:val="center"/>
              <w:rPr>
                <w:rFonts w:ascii="Comic Sans MS" w:eastAsia="Comic Sans MS" w:hAnsi="Comic Sans MS" w:cs="Comic Sans MS"/>
                <w:b/>
                <w:sz w:val="23"/>
                <w:szCs w:val="23"/>
              </w:rPr>
            </w:pPr>
            <w:r>
              <w:rPr>
                <w:rFonts w:ascii="Comic Sans MS" w:eastAsia="Comic Sans MS" w:hAnsi="Comic Sans MS" w:cs="Comic Sans MS"/>
                <w:b/>
                <w:sz w:val="23"/>
                <w:szCs w:val="23"/>
              </w:rPr>
              <w:t>Year</w:t>
            </w:r>
          </w:p>
        </w:tc>
        <w:tc>
          <w:tcPr>
            <w:tcW w:w="1905" w:type="dxa"/>
          </w:tcPr>
          <w:p w:rsidR="00C4248F" w:rsidRDefault="00302472">
            <w:pPr>
              <w:jc w:val="center"/>
              <w:rPr>
                <w:rFonts w:ascii="Comic Sans MS" w:eastAsia="Comic Sans MS" w:hAnsi="Comic Sans MS" w:cs="Comic Sans MS"/>
                <w:b/>
                <w:sz w:val="23"/>
                <w:szCs w:val="23"/>
              </w:rPr>
            </w:pPr>
            <w:r>
              <w:rPr>
                <w:rFonts w:ascii="Comic Sans MS" w:eastAsia="Comic Sans MS" w:hAnsi="Comic Sans MS" w:cs="Comic Sans MS"/>
                <w:b/>
                <w:sz w:val="23"/>
                <w:szCs w:val="23"/>
              </w:rPr>
              <w:t>Topic(s)</w:t>
            </w:r>
          </w:p>
        </w:tc>
        <w:tc>
          <w:tcPr>
            <w:tcW w:w="12030" w:type="dxa"/>
          </w:tcPr>
          <w:p w:rsidR="00C4248F" w:rsidRDefault="00302472">
            <w:pPr>
              <w:jc w:val="center"/>
              <w:rPr>
                <w:rFonts w:ascii="Comic Sans MS" w:eastAsia="Comic Sans MS" w:hAnsi="Comic Sans MS" w:cs="Comic Sans MS"/>
                <w:b/>
                <w:sz w:val="23"/>
                <w:szCs w:val="23"/>
              </w:rPr>
            </w:pPr>
            <w:r>
              <w:rPr>
                <w:rFonts w:ascii="Comic Sans MS" w:eastAsia="Comic Sans MS" w:hAnsi="Comic Sans MS" w:cs="Comic Sans MS"/>
                <w:b/>
                <w:sz w:val="23"/>
                <w:szCs w:val="23"/>
              </w:rPr>
              <w:t>Why this? Why now?</w:t>
            </w:r>
          </w:p>
        </w:tc>
      </w:tr>
      <w:tr w:rsidR="00C4248F">
        <w:trPr>
          <w:trHeight w:val="1470"/>
        </w:trPr>
        <w:tc>
          <w:tcPr>
            <w:tcW w:w="127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Year 7</w:t>
            </w:r>
          </w:p>
        </w:tc>
        <w:tc>
          <w:tcPr>
            <w:tcW w:w="190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 xml:space="preserve">World Music </w:t>
            </w:r>
          </w:p>
        </w:tc>
        <w:tc>
          <w:tcPr>
            <w:tcW w:w="12030"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 xml:space="preserve">This term, year 7 will be exploring different music from around the world. The students will explore Indonesian Gamelan Music, Brazilian Samba music, and Jamaican Reggae Music. When exploring these styles of music, students will use a variety of instruments, including percussion, drums and keyboard. Students will be building on their Keyboard Skills that they learnt in Term 2, as well as using their knowledge of Music Theory. By the end of this unit, students will be able to perform a piece of music from a different culture. Students will be assessed on their performing skills and their knowledge of world music. </w:t>
            </w:r>
          </w:p>
        </w:tc>
      </w:tr>
      <w:tr w:rsidR="00C4248F">
        <w:trPr>
          <w:trHeight w:val="2115"/>
        </w:trPr>
        <w:tc>
          <w:tcPr>
            <w:tcW w:w="127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Year 8</w:t>
            </w:r>
          </w:p>
        </w:tc>
        <w:tc>
          <w:tcPr>
            <w:tcW w:w="190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 xml:space="preserve">Musical Theatre </w:t>
            </w:r>
          </w:p>
        </w:tc>
        <w:tc>
          <w:tcPr>
            <w:tcW w:w="12030"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 xml:space="preserve">This term, Year 8 will explore the genre of Musical Theatre. Within this unit, students will explore the musicals ‘West Side Story’, ‘The Lion King’ and ‘Dear Evan Hansen’. They will look at the social historical context of these musicals, as well as learning to sing and play some of the iconic songs. Students will be utilising their singing techniques learnt in Year 7, as well as their Keyboard skills learnt in Term 1. Students will be applying these skills to the genre of Musical Theatre. This has links to their learning in drama, building on their knowledge of Musical Theatre, which they explored whilst looking at the text ‘Bugsy Malone’. At the end of this unit, students will be assessed in performing a song from one chosen musical, either singing or on the keyboard, as well as being assessed on their knowledge of the genre of musical theatre. </w:t>
            </w:r>
          </w:p>
        </w:tc>
      </w:tr>
      <w:tr w:rsidR="00C4248F">
        <w:tc>
          <w:tcPr>
            <w:tcW w:w="127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Year 9</w:t>
            </w:r>
          </w:p>
        </w:tc>
        <w:tc>
          <w:tcPr>
            <w:tcW w:w="1905"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Film Music</w:t>
            </w:r>
          </w:p>
        </w:tc>
        <w:tc>
          <w:tcPr>
            <w:tcW w:w="12030" w:type="dxa"/>
          </w:tcPr>
          <w:p w:rsidR="00C4248F" w:rsidRDefault="00302472">
            <w:pPr>
              <w:rPr>
                <w:rFonts w:ascii="Comic Sans MS" w:eastAsia="Comic Sans MS" w:hAnsi="Comic Sans MS" w:cs="Comic Sans MS"/>
                <w:sz w:val="23"/>
                <w:szCs w:val="23"/>
              </w:rPr>
            </w:pPr>
            <w:r>
              <w:rPr>
                <w:rFonts w:ascii="Comic Sans MS" w:eastAsia="Comic Sans MS" w:hAnsi="Comic Sans MS" w:cs="Comic Sans MS"/>
                <w:sz w:val="23"/>
                <w:szCs w:val="23"/>
              </w:rPr>
              <w:t xml:space="preserve">This term, Year 9 will be exploring music for film and TV. The unit is divided into two parts - analysis and composition. The first part will involve exploring the history of film music from 1930 to the present day and </w:t>
            </w:r>
            <w:proofErr w:type="spellStart"/>
            <w:r>
              <w:rPr>
                <w:rFonts w:ascii="Comic Sans MS" w:eastAsia="Comic Sans MS" w:hAnsi="Comic Sans MS" w:cs="Comic Sans MS"/>
                <w:sz w:val="23"/>
                <w:szCs w:val="23"/>
              </w:rPr>
              <w:t>analyzing</w:t>
            </w:r>
            <w:proofErr w:type="spellEnd"/>
            <w:r>
              <w:rPr>
                <w:rFonts w:ascii="Comic Sans MS" w:eastAsia="Comic Sans MS" w:hAnsi="Comic Sans MS" w:cs="Comic Sans MS"/>
                <w:sz w:val="23"/>
                <w:szCs w:val="23"/>
              </w:rPr>
              <w:t xml:space="preserve"> different techniques used by film composers to write effective music for screen (such as character motifs, ostinatos and special sound effects), focusing specifically on examples from scores by John Williams and Hans Zimmer. The second part will give students the opportunity to apply the techniques they looked at in Part One to try writing their own music to a short film extract on </w:t>
            </w:r>
            <w:proofErr w:type="spellStart"/>
            <w:r>
              <w:rPr>
                <w:rFonts w:ascii="Comic Sans MS" w:eastAsia="Comic Sans MS" w:hAnsi="Comic Sans MS" w:cs="Comic Sans MS"/>
                <w:sz w:val="23"/>
                <w:szCs w:val="23"/>
              </w:rPr>
              <w:t>BandLab</w:t>
            </w:r>
            <w:proofErr w:type="spellEnd"/>
            <w:r>
              <w:rPr>
                <w:rFonts w:ascii="Comic Sans MS" w:eastAsia="Comic Sans MS" w:hAnsi="Comic Sans MS" w:cs="Comic Sans MS"/>
                <w:sz w:val="23"/>
                <w:szCs w:val="23"/>
              </w:rPr>
              <w:t>, a music-creating software they looked at last term. At the end of this unit, students will be assessed on their knowledge of key film scores throughout history and present a complete film score of their own composition lasting up to a minute.</w:t>
            </w:r>
          </w:p>
        </w:tc>
      </w:tr>
    </w:tbl>
    <w:p w:rsidR="00C4248F" w:rsidRDefault="00C4248F">
      <w:pPr>
        <w:rPr>
          <w:b/>
        </w:rPr>
      </w:pPr>
    </w:p>
    <w:sectPr w:rsidR="00C4248F">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48F"/>
    <w:rsid w:val="00302472"/>
    <w:rsid w:val="00A8504E"/>
    <w:rsid w:val="00C42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5F5559-4C5A-48E5-9025-483130AC2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3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676"/>
    <w:pPr>
      <w:ind w:left="720"/>
      <w:contextualSpacing/>
    </w:pPr>
  </w:style>
  <w:style w:type="paragraph" w:styleId="NormalWeb">
    <w:name w:val="Normal (Web)"/>
    <w:basedOn w:val="Normal"/>
    <w:uiPriority w:val="99"/>
    <w:semiHidden/>
    <w:unhideWhenUsed/>
    <w:rsid w:val="00EF693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6ySXWcCt5pkOY0PE/o5haBBQQ==">CgMxLjA4AHIhMXc3SXhKdS1nZnlYdFpZcmNWVk92MURoMEY4YVg4U0pL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SLATTERY</dc:creator>
  <cp:lastModifiedBy>Sarah MCADAM</cp:lastModifiedBy>
  <cp:revision>2</cp:revision>
  <dcterms:created xsi:type="dcterms:W3CDTF">2025-05-12T13:55:00Z</dcterms:created>
  <dcterms:modified xsi:type="dcterms:W3CDTF">2025-05-12T13:55:00Z</dcterms:modified>
</cp:coreProperties>
</file>